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036FA1" w14:textId="31DBB01D" w:rsidR="00443B5C" w:rsidRPr="00C90289" w:rsidRDefault="00443B5C" w:rsidP="00443B5C">
      <w:pPr>
        <w:pStyle w:val="3GPPHeader"/>
        <w:spacing w:after="60"/>
        <w:rPr>
          <w:rFonts w:asciiTheme="minorHAnsi" w:hAnsiTheme="minorHAnsi"/>
          <w:sz w:val="32"/>
          <w:szCs w:val="32"/>
          <w:lang w:val="en-US"/>
        </w:rPr>
      </w:pPr>
      <w:bookmarkStart w:id="0" w:name="_Ref298777854"/>
      <w:r>
        <w:t>3GPP TSG</w:t>
      </w:r>
      <w:bookmarkStart w:id="1" w:name="_GoBack"/>
      <w:bookmarkEnd w:id="1"/>
      <w:r w:rsidRPr="00C90289">
        <w:t>-RAN WG2 #100</w:t>
      </w:r>
      <w:r w:rsidRPr="00C90289">
        <w:tab/>
      </w:r>
      <w:proofErr w:type="spellStart"/>
      <w:r w:rsidRPr="00C90289">
        <w:rPr>
          <w:sz w:val="32"/>
          <w:szCs w:val="32"/>
        </w:rPr>
        <w:t>Tdoc</w:t>
      </w:r>
      <w:proofErr w:type="spellEnd"/>
      <w:r w:rsidRPr="00C90289">
        <w:rPr>
          <w:sz w:val="32"/>
          <w:szCs w:val="32"/>
        </w:rPr>
        <w:t xml:space="preserve"> </w:t>
      </w:r>
      <w:r w:rsidR="00C90289" w:rsidRPr="00C90289">
        <w:rPr>
          <w:sz w:val="32"/>
          <w:szCs w:val="32"/>
        </w:rPr>
        <w:t>R2-1713278</w:t>
      </w:r>
    </w:p>
    <w:p w14:paraId="36DE7963" w14:textId="2F1C1F55" w:rsidR="00443B5C" w:rsidRPr="00C90289" w:rsidRDefault="00443B5C" w:rsidP="00443B5C">
      <w:pPr>
        <w:pStyle w:val="3GPPHeader"/>
        <w:spacing w:after="60"/>
      </w:pPr>
      <w:r w:rsidRPr="00C90289">
        <w:t>Reno, Nevada, USA, 27</w:t>
      </w:r>
      <w:r w:rsidRPr="00C90289">
        <w:rPr>
          <w:vertAlign w:val="superscript"/>
        </w:rPr>
        <w:t>th</w:t>
      </w:r>
      <w:r w:rsidRPr="00C90289">
        <w:t xml:space="preserve"> November – 1</w:t>
      </w:r>
      <w:r w:rsidRPr="00C90289">
        <w:rPr>
          <w:vertAlign w:val="superscript"/>
        </w:rPr>
        <w:t>st</w:t>
      </w:r>
      <w:r w:rsidRPr="00C90289">
        <w:t xml:space="preserve"> December 2017</w:t>
      </w:r>
      <w:r w:rsidRPr="00C90289">
        <w:tab/>
      </w:r>
      <w:r w:rsidRPr="00C90289">
        <w:rPr>
          <w:i/>
        </w:rPr>
        <w:t>(Revision of R2-1710198)</w:t>
      </w:r>
    </w:p>
    <w:p w14:paraId="5C551D61" w14:textId="5E3E0E17" w:rsidR="00ED5578" w:rsidRPr="00C90289" w:rsidRDefault="00ED5578" w:rsidP="00ED5578">
      <w:pPr>
        <w:pStyle w:val="3GPPHeader"/>
      </w:pPr>
    </w:p>
    <w:p w14:paraId="46F23DB6" w14:textId="41CD00E1" w:rsidR="008F214C" w:rsidRPr="00205143" w:rsidRDefault="008F214C" w:rsidP="008F214C">
      <w:pPr>
        <w:pStyle w:val="3GPPHeader"/>
        <w:rPr>
          <w:sz w:val="22"/>
          <w:szCs w:val="22"/>
          <w:lang w:val="en-US"/>
        </w:rPr>
      </w:pPr>
      <w:r w:rsidRPr="00C90289">
        <w:rPr>
          <w:sz w:val="22"/>
          <w:szCs w:val="22"/>
          <w:lang w:val="en-US"/>
        </w:rPr>
        <w:t>Agenda Item:</w:t>
      </w:r>
      <w:r w:rsidRPr="00C90289">
        <w:rPr>
          <w:sz w:val="22"/>
          <w:szCs w:val="22"/>
          <w:lang w:val="en-US"/>
        </w:rPr>
        <w:tab/>
      </w:r>
      <w:r w:rsidR="0030492A" w:rsidRPr="00C90289">
        <w:rPr>
          <w:sz w:val="22"/>
          <w:szCs w:val="22"/>
          <w:lang w:val="en-US"/>
        </w:rPr>
        <w:t>10.2.</w:t>
      </w:r>
      <w:r w:rsidR="00205143" w:rsidRPr="00C90289">
        <w:rPr>
          <w:sz w:val="22"/>
          <w:szCs w:val="22"/>
          <w:lang w:val="en-US"/>
        </w:rPr>
        <w:t>1</w:t>
      </w:r>
      <w:r w:rsidR="009A6311" w:rsidRPr="00C90289">
        <w:rPr>
          <w:sz w:val="22"/>
          <w:szCs w:val="22"/>
          <w:lang w:val="en-US"/>
        </w:rPr>
        <w:t>5</w:t>
      </w:r>
    </w:p>
    <w:p w14:paraId="5636400A" w14:textId="77777777" w:rsidR="008F214C" w:rsidRPr="00473217" w:rsidRDefault="008F214C" w:rsidP="008F214C">
      <w:pPr>
        <w:pStyle w:val="3GPPHeader"/>
        <w:rPr>
          <w:sz w:val="22"/>
          <w:szCs w:val="22"/>
        </w:rPr>
      </w:pPr>
      <w:r w:rsidRPr="00205143">
        <w:rPr>
          <w:sz w:val="22"/>
          <w:szCs w:val="22"/>
        </w:rPr>
        <w:t>Source:</w:t>
      </w:r>
      <w:r w:rsidRPr="00205143">
        <w:rPr>
          <w:sz w:val="22"/>
          <w:szCs w:val="22"/>
        </w:rPr>
        <w:tab/>
        <w:t>Ericsson</w:t>
      </w:r>
    </w:p>
    <w:p w14:paraId="7A43A010" w14:textId="17645AE8" w:rsidR="008F214C" w:rsidRPr="00473217" w:rsidRDefault="008F214C" w:rsidP="008F214C">
      <w:pPr>
        <w:pStyle w:val="3GPPHeader"/>
        <w:rPr>
          <w:sz w:val="22"/>
          <w:szCs w:val="22"/>
        </w:rPr>
      </w:pPr>
      <w:r w:rsidRPr="00473217">
        <w:rPr>
          <w:sz w:val="22"/>
          <w:szCs w:val="22"/>
        </w:rPr>
        <w:t>Title:</w:t>
      </w:r>
      <w:r w:rsidRPr="00473217">
        <w:rPr>
          <w:sz w:val="22"/>
          <w:szCs w:val="22"/>
        </w:rPr>
        <w:tab/>
      </w:r>
      <w:r w:rsidR="00461F9F" w:rsidRPr="00473217">
        <w:rPr>
          <w:sz w:val="22"/>
          <w:szCs w:val="22"/>
        </w:rPr>
        <w:t xml:space="preserve">Key refresh </w:t>
      </w:r>
      <w:r w:rsidR="008E6774">
        <w:rPr>
          <w:sz w:val="22"/>
          <w:szCs w:val="22"/>
        </w:rPr>
        <w:t xml:space="preserve">at handover </w:t>
      </w:r>
      <w:r w:rsidR="00461F9F" w:rsidRPr="00473217">
        <w:rPr>
          <w:sz w:val="22"/>
          <w:szCs w:val="22"/>
        </w:rPr>
        <w:t>in NR</w:t>
      </w:r>
      <w:r w:rsidR="00D213C2">
        <w:rPr>
          <w:sz w:val="22"/>
          <w:szCs w:val="22"/>
        </w:rPr>
        <w:t xml:space="preserve"> </w:t>
      </w:r>
    </w:p>
    <w:p w14:paraId="0F607D40" w14:textId="77777777" w:rsidR="008F214C" w:rsidRPr="00CE0424" w:rsidRDefault="008F214C" w:rsidP="008F214C">
      <w:pPr>
        <w:pStyle w:val="3GPPHeader"/>
        <w:rPr>
          <w:sz w:val="22"/>
          <w:szCs w:val="22"/>
        </w:rPr>
      </w:pPr>
      <w:r w:rsidRPr="00473217">
        <w:rPr>
          <w:sz w:val="22"/>
          <w:szCs w:val="22"/>
        </w:rPr>
        <w:t>Document for:</w:t>
      </w:r>
      <w:r w:rsidRPr="00473217">
        <w:rPr>
          <w:sz w:val="22"/>
          <w:szCs w:val="22"/>
        </w:rPr>
        <w:tab/>
        <w:t>Discussion, Decision</w:t>
      </w:r>
    </w:p>
    <w:p w14:paraId="461E8B9A" w14:textId="7FF8045F" w:rsidR="004141DD" w:rsidRDefault="004141DD" w:rsidP="004141DD">
      <w:pPr>
        <w:pStyle w:val="Heading1"/>
        <w:pBdr>
          <w:top w:val="single" w:sz="12" w:space="0" w:color="auto"/>
        </w:pBdr>
        <w:rPr>
          <w:lang w:val="en-US"/>
        </w:rPr>
      </w:pPr>
      <w:r w:rsidRPr="005B5D20">
        <w:rPr>
          <w:lang w:val="en-US"/>
        </w:rPr>
        <w:t>Introduction</w:t>
      </w:r>
      <w:bookmarkEnd w:id="0"/>
    </w:p>
    <w:p w14:paraId="4A197F3D" w14:textId="7E1C82A5" w:rsidR="00A064CC" w:rsidRDefault="00153A5D" w:rsidP="00A064CC">
      <w:r>
        <w:t xml:space="preserve">This contribution is a revision </w:t>
      </w:r>
      <w:r w:rsidR="00160C4A" w:rsidRPr="00160C4A">
        <w:t xml:space="preserve">of </w:t>
      </w:r>
      <w:r w:rsidR="00443B5C" w:rsidRPr="00443B5C">
        <w:t>R2-1710198</w:t>
      </w:r>
      <w:r w:rsidR="00443B5C">
        <w:t xml:space="preserve"> </w:t>
      </w:r>
      <w:r w:rsidR="00160C4A" w:rsidRPr="00160C4A">
        <w:t xml:space="preserve">submitted </w:t>
      </w:r>
      <w:r>
        <w:t xml:space="preserve">at last meeting. </w:t>
      </w:r>
      <w:r w:rsidR="00A064CC">
        <w:t>Currently in LTE a handover always includes a key change. The motivation for this was so that the RAN context is refreshed at inter-</w:t>
      </w:r>
      <w:proofErr w:type="spellStart"/>
      <w:r w:rsidR="00A064CC">
        <w:t>eNB</w:t>
      </w:r>
      <w:proofErr w:type="spellEnd"/>
      <w:r w:rsidR="00A064CC">
        <w:t xml:space="preserve"> handover making it possible to provide forward and backwards security (preventing that a compromised key can be used in other </w:t>
      </w:r>
      <w:proofErr w:type="spellStart"/>
      <w:r w:rsidR="00A064CC">
        <w:t>eNBs</w:t>
      </w:r>
      <w:proofErr w:type="spellEnd"/>
      <w:r w:rsidR="00A064CC">
        <w:t>). In addition to this feature the key change at handover can also be used within the same cell for general key refresh or to prevent reuse of encryption counter values for the same key.</w:t>
      </w:r>
    </w:p>
    <w:p w14:paraId="0435B75A" w14:textId="77B6203A" w:rsidR="00D213C2" w:rsidRDefault="00D213C2" w:rsidP="00A064CC">
      <w:r>
        <w:t xml:space="preserve">At the </w:t>
      </w:r>
      <w:r w:rsidR="00ED5578">
        <w:t>earlier</w:t>
      </w:r>
      <w:r>
        <w:t xml:space="preserve"> RAN2 meeting it was agreed:</w:t>
      </w:r>
    </w:p>
    <w:p w14:paraId="1306F5E1"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Agreements:</w:t>
      </w:r>
    </w:p>
    <w:p w14:paraId="0D13645A"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1:</w:t>
      </w:r>
      <w:r w:rsidRPr="00D213C2">
        <w:rPr>
          <w:rFonts w:eastAsia="MS Mincho"/>
          <w:szCs w:val="24"/>
          <w:lang w:eastAsia="en-GB"/>
        </w:rPr>
        <w:tab/>
        <w:t>Security key refresh is not performed at every mobility procedure (i.e. handover), at least for the case of mobility where the PDCP anchor point is not changed. (To be confirmed by SA3)</w:t>
      </w:r>
    </w:p>
    <w:p w14:paraId="3BFD793B"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1a</w:t>
      </w:r>
      <w:r w:rsidRPr="00D213C2">
        <w:rPr>
          <w:rFonts w:eastAsia="MS Mincho"/>
          <w:szCs w:val="24"/>
          <w:lang w:eastAsia="en-GB"/>
        </w:rPr>
        <w:tab/>
        <w:t>RAN2 will let SA3 consider whether the agreement 1 has any implication on the inputs for key derivation (e.g. PCI)</w:t>
      </w:r>
    </w:p>
    <w:p w14:paraId="29120E05" w14:textId="77777777" w:rsidR="00D213C2" w:rsidRDefault="00D213C2" w:rsidP="00A064CC"/>
    <w:p w14:paraId="4C64B18B" w14:textId="794F8221" w:rsidR="0048412E" w:rsidRDefault="00A064CC" w:rsidP="00A064CC">
      <w:r>
        <w:t xml:space="preserve">This contribution is proposing solutions for key refresh in NR, which decouples the key refresh from handover, while still maintaining the possibility to do key refresh at handover, state transition etc. The contribution </w:t>
      </w:r>
      <w:r w:rsidR="00561AFD">
        <w:t xml:space="preserve">is </w:t>
      </w:r>
      <w:r>
        <w:t>also discussing what parameters to use as input to the key refresh.</w:t>
      </w:r>
    </w:p>
    <w:p w14:paraId="7A403541" w14:textId="5B706FB9" w:rsidR="00443B5C" w:rsidRDefault="00443B5C" w:rsidP="00A064CC">
      <w:r>
        <w:t xml:space="preserve">The contribution has been updated with latest SA3 agreements on key derivation for NR. </w:t>
      </w:r>
    </w:p>
    <w:p w14:paraId="5919DE41" w14:textId="71E83AC9" w:rsidR="00A064CC" w:rsidRDefault="00A064CC" w:rsidP="00A064CC">
      <w:pPr>
        <w:pStyle w:val="Heading1"/>
      </w:pPr>
      <w:r>
        <w:t>When is key refresh needed</w:t>
      </w:r>
    </w:p>
    <w:p w14:paraId="2A657E67" w14:textId="447D0E0B" w:rsidR="00A064CC" w:rsidRDefault="00A064CC" w:rsidP="00A064CC">
      <w:r>
        <w:t>The drivers for changing the UE keys (key refresh)</w:t>
      </w:r>
      <w:r w:rsidR="00026C92">
        <w:t xml:space="preserve"> in RRC connected state</w:t>
      </w:r>
      <w:r>
        <w:t xml:space="preserve"> are two-fold;</w:t>
      </w:r>
    </w:p>
    <w:p w14:paraId="0930FB42" w14:textId="4E282E51" w:rsidR="00A064CC" w:rsidRPr="00A064CC" w:rsidRDefault="00A064CC" w:rsidP="00A064CC">
      <w:pPr>
        <w:pStyle w:val="ListParagraph"/>
        <w:numPr>
          <w:ilvl w:val="0"/>
          <w:numId w:val="26"/>
        </w:numPr>
      </w:pPr>
      <w:r>
        <w:rPr>
          <w:lang w:val="en-GB"/>
        </w:rPr>
        <w:t xml:space="preserve">To provide backwards and forwards security in the network preventing a compromised key from one node being used to </w:t>
      </w:r>
      <w:r w:rsidR="00846CCD">
        <w:rPr>
          <w:lang w:val="en-GB"/>
        </w:rPr>
        <w:t xml:space="preserve">decrypt </w:t>
      </w:r>
      <w:r>
        <w:rPr>
          <w:lang w:val="en-GB"/>
        </w:rPr>
        <w:t>data sen</w:t>
      </w:r>
      <w:r w:rsidR="00D523E0">
        <w:rPr>
          <w:lang w:val="en-GB"/>
        </w:rPr>
        <w:t>t</w:t>
      </w:r>
      <w:r>
        <w:rPr>
          <w:lang w:val="en-GB"/>
        </w:rPr>
        <w:t xml:space="preserve"> in another node</w:t>
      </w:r>
    </w:p>
    <w:p w14:paraId="3A2E595E" w14:textId="58AC1295" w:rsidR="00A064CC" w:rsidRDefault="00A064CC" w:rsidP="00A064CC">
      <w:pPr>
        <w:pStyle w:val="ListParagraph"/>
        <w:numPr>
          <w:ilvl w:val="0"/>
          <w:numId w:val="26"/>
        </w:numPr>
      </w:pPr>
      <w:r>
        <w:t xml:space="preserve">To refresh the UE security context </w:t>
      </w:r>
      <w:r w:rsidR="00D523E0">
        <w:t xml:space="preserve">for </w:t>
      </w:r>
      <w:r>
        <w:t>non-moving UEs either to prevent wrap-around of sequence numbers used as input to security or just to refresh the context to avoid that the same key is used for too long time</w:t>
      </w:r>
    </w:p>
    <w:p w14:paraId="27E23AB5" w14:textId="1C1F59A0" w:rsidR="00A064CC" w:rsidRDefault="00A064CC" w:rsidP="00A064CC">
      <w:r>
        <w:t xml:space="preserve">In LTE it was agreed to use the same procedure for both cases of key refresh. </w:t>
      </w:r>
      <w:r w:rsidR="005B40BD">
        <w:t xml:space="preserve">It was also agreed to mandatory change the key at every handover and state-transition regardless if the UE moves to a new node or not. The advantage of this solution </w:t>
      </w:r>
      <w:r w:rsidR="00947F57">
        <w:t xml:space="preserve">is </w:t>
      </w:r>
      <w:r w:rsidR="006951C6">
        <w:t>simplified</w:t>
      </w:r>
      <w:r w:rsidR="005B40BD">
        <w:t xml:space="preserve"> handling and to prevent the UE from knowing about the internal network structure (e.g. which cells belong to the same </w:t>
      </w:r>
      <w:proofErr w:type="spellStart"/>
      <w:r w:rsidR="005B40BD">
        <w:t>eNB</w:t>
      </w:r>
      <w:proofErr w:type="spellEnd"/>
      <w:r w:rsidR="005B40BD">
        <w:t>).</w:t>
      </w:r>
    </w:p>
    <w:p w14:paraId="05EC7799" w14:textId="5A161C97" w:rsidR="005B40BD" w:rsidRDefault="005B40BD" w:rsidP="00A064CC">
      <w:r>
        <w:t>The drawback with the LTE solution is that the key need</w:t>
      </w:r>
      <w:r w:rsidR="00846CCD">
        <w:t>s</w:t>
      </w:r>
      <w:r>
        <w:t xml:space="preserve"> to be change</w:t>
      </w:r>
      <w:r w:rsidR="00D523E0">
        <w:t>d</w:t>
      </w:r>
      <w:r>
        <w:t xml:space="preserve"> at radio handover even in the case the security context is not moved or </w:t>
      </w:r>
      <w:r w:rsidR="00846CCD">
        <w:t xml:space="preserve">need not </w:t>
      </w:r>
      <w:r>
        <w:t>be refreshed</w:t>
      </w:r>
      <w:r w:rsidR="00846CCD">
        <w:t>,</w:t>
      </w:r>
      <w:r>
        <w:t xml:space="preserve"> which may be common in centralized RAN deployments. A key change also means that any packets that were encrypted with one key but not delivered to the UE must be re-encrypted which may add delay or increase buffering requirements. The </w:t>
      </w:r>
      <w:r w:rsidR="000A42E1">
        <w:t>drawback of the LTE solution is</w:t>
      </w:r>
      <w:r>
        <w:t xml:space="preserve"> that frequent key changes occur even when the UE context is not moved to a new node. </w:t>
      </w:r>
    </w:p>
    <w:p w14:paraId="5E3298C9" w14:textId="648B3E6E" w:rsidR="00FD18A0" w:rsidRDefault="005B40BD" w:rsidP="00A064CC">
      <w:r>
        <w:t xml:space="preserve">For NR it </w:t>
      </w:r>
      <w:r w:rsidR="00026C92">
        <w:t xml:space="preserve">has been agreed that it should be </w:t>
      </w:r>
      <w:r w:rsidR="001807F6">
        <w:t xml:space="preserve">a network decision if key change should be performed at handover, making it possible to avoid key changes </w:t>
      </w:r>
      <w:proofErr w:type="gramStart"/>
      <w:r w:rsidR="001807F6">
        <w:t>as long as</w:t>
      </w:r>
      <w:proofErr w:type="gramEnd"/>
      <w:r w:rsidR="001807F6">
        <w:t xml:space="preserve"> the UE is moving within the same RAN node</w:t>
      </w:r>
      <w:r w:rsidR="00CD1513">
        <w:t xml:space="preserve"> (PDCP </w:t>
      </w:r>
      <w:r w:rsidR="00CD1513">
        <w:lastRenderedPageBreak/>
        <w:t>termination point)</w:t>
      </w:r>
      <w:r w:rsidR="001807F6">
        <w:t xml:space="preserve">. Security wise the solution should have similar properties as LTE, since key refresh is still possible to trigger at any time, even at every handover when desired. </w:t>
      </w:r>
    </w:p>
    <w:p w14:paraId="0443CC1B" w14:textId="14AC5ACC" w:rsidR="00A064CC" w:rsidRDefault="005B40BD" w:rsidP="00A064CC">
      <w:r>
        <w:t xml:space="preserve">The following proposals are made regarding key change </w:t>
      </w:r>
      <w:r w:rsidR="007C02EF">
        <w:t xml:space="preserve">at handover </w:t>
      </w:r>
      <w:r>
        <w:t>in NR:</w:t>
      </w:r>
    </w:p>
    <w:p w14:paraId="4901531A" w14:textId="6D75C877" w:rsidR="008B4CA2" w:rsidRDefault="005B40BD">
      <w:pPr>
        <w:ind w:left="1418" w:hanging="1418"/>
        <w:rPr>
          <w:b/>
        </w:rPr>
      </w:pPr>
      <w:r>
        <w:rPr>
          <w:b/>
        </w:rPr>
        <w:t xml:space="preserve">Proposal </w:t>
      </w:r>
      <w:r w:rsidR="008B4CA2">
        <w:rPr>
          <w:b/>
        </w:rPr>
        <w:t>1</w:t>
      </w:r>
      <w:r>
        <w:rPr>
          <w:b/>
        </w:rPr>
        <w:tab/>
        <w:t>Key re-fresh at RRC handover shall be supported when ordered by the network.</w:t>
      </w:r>
      <w:r w:rsidR="00436EA4">
        <w:rPr>
          <w:b/>
        </w:rPr>
        <w:t xml:space="preserve"> There shall be an indication in the handover command indicating to the UE if the key shall be changed. </w:t>
      </w:r>
    </w:p>
    <w:p w14:paraId="61F63AA8" w14:textId="5A987377" w:rsidR="00624C8A" w:rsidRDefault="005B40BD" w:rsidP="00FD18A0">
      <w:pPr>
        <w:ind w:left="1418" w:hanging="1418"/>
      </w:pPr>
      <w:r>
        <w:rPr>
          <w:b/>
        </w:rPr>
        <w:t xml:space="preserve">Proposal </w:t>
      </w:r>
      <w:r w:rsidR="008B4CA2">
        <w:rPr>
          <w:b/>
        </w:rPr>
        <w:t>2</w:t>
      </w:r>
      <w:r>
        <w:rPr>
          <w:b/>
        </w:rPr>
        <w:tab/>
      </w:r>
      <w:r w:rsidR="00665FEE">
        <w:rPr>
          <w:b/>
        </w:rPr>
        <w:t xml:space="preserve">Key re-fresh at RRC handover </w:t>
      </w:r>
      <w:r w:rsidR="007866B9">
        <w:rPr>
          <w:b/>
        </w:rPr>
        <w:t xml:space="preserve">(triggered by the network) </w:t>
      </w:r>
      <w:r w:rsidR="00665FEE">
        <w:rPr>
          <w:b/>
        </w:rPr>
        <w:t xml:space="preserve">shall also be used for intra-node key refresh when needed. </w:t>
      </w:r>
    </w:p>
    <w:p w14:paraId="59F8D091" w14:textId="19389C07" w:rsidR="008B4CA2" w:rsidRPr="008B4CA2" w:rsidRDefault="00EA5062" w:rsidP="008B4CA2">
      <w:r>
        <w:t>It is also expected that key</w:t>
      </w:r>
      <w:r w:rsidR="009A6511">
        <w:t xml:space="preserve"> refresh </w:t>
      </w:r>
      <w:r>
        <w:t xml:space="preserve">will be performed </w:t>
      </w:r>
      <w:r w:rsidR="00497227">
        <w:t xml:space="preserve">at state transition from RRC_INACTIVE </w:t>
      </w:r>
      <w:r w:rsidR="009A6511">
        <w:t xml:space="preserve">to </w:t>
      </w:r>
      <w:r w:rsidR="00497227">
        <w:t>RRC_CONNECTED</w:t>
      </w:r>
      <w:r w:rsidR="009A6511">
        <w:t xml:space="preserve"> </w:t>
      </w:r>
      <w:r w:rsidR="00176F4A">
        <w:t xml:space="preserve">as well </w:t>
      </w:r>
      <w:r w:rsidR="006E74F9">
        <w:t xml:space="preserve">as </w:t>
      </w:r>
      <w:r w:rsidR="00176F4A">
        <w:t>during</w:t>
      </w:r>
      <w:r w:rsidR="009A6511">
        <w:t xml:space="preserve"> </w:t>
      </w:r>
      <w:r w:rsidR="009A6511" w:rsidRPr="009A6511">
        <w:t>RRC connection re-establishment</w:t>
      </w:r>
      <w:r w:rsidR="009A6511">
        <w:t xml:space="preserve">. Whether key refresh </w:t>
      </w:r>
      <w:r w:rsidR="00902E6A">
        <w:t xml:space="preserve">is </w:t>
      </w:r>
      <w:r w:rsidR="009A6511">
        <w:t xml:space="preserve">always required at </w:t>
      </w:r>
      <w:r w:rsidR="00176F4A">
        <w:t xml:space="preserve">state transition from </w:t>
      </w:r>
      <w:r w:rsidR="00902E6A">
        <w:t xml:space="preserve">RRC_INACTIVE to RRC_CONNECTED </w:t>
      </w:r>
      <w:r w:rsidR="00176F4A" w:rsidRPr="009A6511">
        <w:t xml:space="preserve">is </w:t>
      </w:r>
      <w:r w:rsidR="006E74F9">
        <w:t xml:space="preserve">not in scope of this paper and is </w:t>
      </w:r>
      <w:r w:rsidR="00176F4A" w:rsidRPr="009A6511">
        <w:t xml:space="preserve">expected to be treated as part of the discussion on connection </w:t>
      </w:r>
      <w:r w:rsidR="006E74F9">
        <w:t>control</w:t>
      </w:r>
      <w:r>
        <w:t>.</w:t>
      </w:r>
    </w:p>
    <w:p w14:paraId="5101E498" w14:textId="28CA7826" w:rsidR="00665FEE" w:rsidRDefault="00665FEE" w:rsidP="00665FEE">
      <w:pPr>
        <w:pStyle w:val="Heading1"/>
      </w:pPr>
      <w:r>
        <w:t>Input parameters for key refresh</w:t>
      </w:r>
    </w:p>
    <w:p w14:paraId="7A7023B7" w14:textId="498812F1" w:rsidR="007B3A1C" w:rsidRDefault="00833738" w:rsidP="00782B37">
      <w:r>
        <w:t>In SA3 it has been agreed (33.501 clause 8.3.1.1.1) to use the</w:t>
      </w:r>
      <w:r w:rsidR="006231AC">
        <w:t xml:space="preserve"> target </w:t>
      </w:r>
      <w:r>
        <w:t xml:space="preserve">PCI and </w:t>
      </w:r>
      <w:r w:rsidR="006231AC">
        <w:t xml:space="preserve">its frequency ARFCN-DL as input to the </w:t>
      </w:r>
      <w:proofErr w:type="spellStart"/>
      <w:r w:rsidR="006231AC">
        <w:t>KgNB</w:t>
      </w:r>
      <w:proofErr w:type="spellEnd"/>
      <w:r w:rsidR="006231AC">
        <w:t xml:space="preserve"> used in the target cell. </w:t>
      </w:r>
    </w:p>
    <w:p w14:paraId="520F69E8" w14:textId="73D2ECF2" w:rsidR="007F52E7" w:rsidRDefault="00BA0212" w:rsidP="00BA0212">
      <w:r>
        <w:t xml:space="preserve">The advantage of using the cell ID and frequency as input to the key </w:t>
      </w:r>
      <w:r w:rsidR="007F52E7">
        <w:t>derivation</w:t>
      </w:r>
      <w:r>
        <w:t xml:space="preserve"> is that </w:t>
      </w:r>
      <w:r w:rsidR="007F52E7">
        <w:t>different keys will be generated for different target cells, which also means different keys will be generated for different nodes</w:t>
      </w:r>
      <w:r w:rsidR="006356EC">
        <w:t>, enabling the preparation of multiple nodes e.g. at handover</w:t>
      </w:r>
      <w:r w:rsidR="00C26837">
        <w:t xml:space="preserve"> where each node get their own set of keys</w:t>
      </w:r>
      <w:r w:rsidR="007F52E7">
        <w:t xml:space="preserve">. The cell id and frequency is also a </w:t>
      </w:r>
      <w:r>
        <w:t xml:space="preserve">parameter the UE </w:t>
      </w:r>
      <w:r w:rsidR="007F52E7">
        <w:t xml:space="preserve">will know about </w:t>
      </w:r>
      <w:r w:rsidR="006356EC">
        <w:t xml:space="preserve">when entering </w:t>
      </w:r>
      <w:r w:rsidR="007F52E7">
        <w:t>the target cell.</w:t>
      </w:r>
    </w:p>
    <w:p w14:paraId="5D36F941" w14:textId="0A45F0B3" w:rsidR="00436EA4" w:rsidRDefault="006231AC" w:rsidP="00782B37">
      <w:r>
        <w:t>In LTE t</w:t>
      </w:r>
      <w:r w:rsidR="007F52E7">
        <w:t xml:space="preserve">he procedure above is used both at handover and connection re-establishment/resume. </w:t>
      </w:r>
    </w:p>
    <w:p w14:paraId="31C1EE30" w14:textId="0B7705C1" w:rsidR="00902E6A" w:rsidRDefault="007F52E7" w:rsidP="00BA0212">
      <w:r>
        <w:t>W</w:t>
      </w:r>
      <w:r w:rsidR="00C26837">
        <w:t>hen it comes to providing the N</w:t>
      </w:r>
      <w:r>
        <w:t xml:space="preserve">CC </w:t>
      </w:r>
      <w:r w:rsidR="006231AC">
        <w:t xml:space="preserve">(which is used to indicate to the UE if horizontal or vertical key derivation shall be performed) </w:t>
      </w:r>
      <w:r>
        <w:t xml:space="preserve">it </w:t>
      </w:r>
      <w:r w:rsidR="00A944CF">
        <w:t xml:space="preserve">can be provided in the handover command as in LTE. For </w:t>
      </w:r>
      <w:r w:rsidR="00902E6A">
        <w:t xml:space="preserve">the </w:t>
      </w:r>
      <w:r w:rsidR="00A944CF">
        <w:t>resume like procedure used when performing transition from RRC_INACTIVE</w:t>
      </w:r>
      <w:r w:rsidR="00902E6A">
        <w:t>,</w:t>
      </w:r>
      <w:r w:rsidR="00A944CF">
        <w:t xml:space="preserve"> </w:t>
      </w:r>
      <w:r w:rsidR="00497227">
        <w:t xml:space="preserve">the NCC </w:t>
      </w:r>
      <w:r w:rsidR="00902E6A">
        <w:t>can either be</w:t>
      </w:r>
      <w:r w:rsidR="00497227">
        <w:t xml:space="preserve"> </w:t>
      </w:r>
      <w:r w:rsidR="00902E6A">
        <w:t xml:space="preserve">provided in MSG4 </w:t>
      </w:r>
      <w:proofErr w:type="gramStart"/>
      <w:r w:rsidR="00902E6A">
        <w:t>similar to</w:t>
      </w:r>
      <w:proofErr w:type="gramEnd"/>
      <w:r w:rsidR="00902E6A">
        <w:t xml:space="preserve"> LTE, or it can be provided in advance in the message that ordered the UE to inactive (e.g. </w:t>
      </w:r>
      <w:proofErr w:type="spellStart"/>
      <w:r w:rsidR="00902E6A">
        <w:t>RRCConnectionRelease</w:t>
      </w:r>
      <w:proofErr w:type="spellEnd"/>
      <w:r w:rsidR="00902E6A">
        <w:t xml:space="preserve">). </w:t>
      </w:r>
      <w:r w:rsidR="00EC5730">
        <w:t xml:space="preserve">Similar options exist also for connection re-establishment. </w:t>
      </w:r>
      <w:r w:rsidR="00902E6A">
        <w:t xml:space="preserve">Here we do not </w:t>
      </w:r>
      <w:r w:rsidR="00EC5730">
        <w:t xml:space="preserve">aim to make a comparison or selection between the two options; we just note that NCC can be provided and that </w:t>
      </w:r>
      <w:r w:rsidR="00D25F62">
        <w:t xml:space="preserve">will it be used for the key derivation at </w:t>
      </w:r>
      <w:r w:rsidR="006C7FAE">
        <w:t xml:space="preserve">resume and </w:t>
      </w:r>
      <w:r w:rsidR="00D25F62">
        <w:t>re-establishment</w:t>
      </w:r>
      <w:r w:rsidR="00EC5730">
        <w:t xml:space="preserve"> </w:t>
      </w:r>
    </w:p>
    <w:p w14:paraId="3E89A32C" w14:textId="4CC2B6F3" w:rsidR="007C55C8" w:rsidRDefault="007C55C8" w:rsidP="006356EC">
      <w:pPr>
        <w:ind w:left="1418" w:hanging="1418"/>
        <w:rPr>
          <w:b/>
        </w:rPr>
      </w:pPr>
      <w:r>
        <w:rPr>
          <w:b/>
        </w:rPr>
        <w:t xml:space="preserve">Proposal </w:t>
      </w:r>
      <w:r w:rsidR="008B4CA2">
        <w:rPr>
          <w:b/>
        </w:rPr>
        <w:t>3</w:t>
      </w:r>
      <w:r w:rsidR="006356EC">
        <w:rPr>
          <w:b/>
        </w:rPr>
        <w:tab/>
      </w:r>
      <w:r w:rsidR="00D25F62">
        <w:rPr>
          <w:b/>
        </w:rPr>
        <w:t xml:space="preserve">NCC is used as input for the key derivation at handover and RRC connection resume/re-establishment.  </w:t>
      </w:r>
    </w:p>
    <w:p w14:paraId="7CFCBCC6" w14:textId="3F327BCD" w:rsidR="001B048D" w:rsidRDefault="001B048D" w:rsidP="001B048D">
      <w:pPr>
        <w:ind w:left="1418" w:hanging="1418"/>
        <w:rPr>
          <w:b/>
        </w:rPr>
      </w:pPr>
      <w:r w:rsidRPr="001B048D">
        <w:rPr>
          <w:b/>
        </w:rPr>
        <w:t xml:space="preserve">Proposal </w:t>
      </w:r>
      <w:r w:rsidR="008B4CA2">
        <w:rPr>
          <w:b/>
        </w:rPr>
        <w:t>4</w:t>
      </w:r>
      <w:r>
        <w:rPr>
          <w:b/>
        </w:rPr>
        <w:tab/>
      </w:r>
      <w:r w:rsidR="006231AC">
        <w:rPr>
          <w:b/>
        </w:rPr>
        <w:t>Confirm SA3 assumption that a</w:t>
      </w:r>
      <w:r>
        <w:rPr>
          <w:b/>
        </w:rPr>
        <w:t xml:space="preserve">t handover the UE should use the “PCI” and “EARFCN-DL” parameter </w:t>
      </w:r>
      <w:r w:rsidR="004C017B">
        <w:rPr>
          <w:b/>
        </w:rPr>
        <w:t xml:space="preserve">(or equivalent NR parameters) </w:t>
      </w:r>
      <w:r>
        <w:rPr>
          <w:b/>
        </w:rPr>
        <w:t>as input to the key derivation</w:t>
      </w:r>
      <w:r w:rsidR="00DF0B99">
        <w:rPr>
          <w:b/>
        </w:rPr>
        <w:t>. The derived key does not need to be changed if the “PCI” later changes.</w:t>
      </w:r>
    </w:p>
    <w:p w14:paraId="1A104D28" w14:textId="5D416CC8" w:rsidR="004C017B" w:rsidRDefault="001B048D" w:rsidP="001B048D">
      <w:r>
        <w:t xml:space="preserve">For resume/re-establishment there is no handover command that can be used to provide this </w:t>
      </w:r>
      <w:r w:rsidR="006F454B">
        <w:t>information</w:t>
      </w:r>
      <w:r>
        <w:t xml:space="preserve"> to the UE on the other hand it is reasonable to </w:t>
      </w:r>
      <w:r w:rsidR="004C017B">
        <w:t>believe</w:t>
      </w:r>
      <w:r>
        <w:t xml:space="preserve"> that the UE in NR will obtain some access parameters from the target cell when performing access. These parameters could be </w:t>
      </w:r>
      <w:proofErr w:type="gramStart"/>
      <w:r w:rsidR="004C017B">
        <w:t>similar to</w:t>
      </w:r>
      <w:proofErr w:type="gramEnd"/>
      <w:r w:rsidR="004C017B">
        <w:t xml:space="preserve"> the </w:t>
      </w:r>
      <w:r w:rsidR="004C017B" w:rsidRPr="004C017B">
        <w:t>“PCI” and “EARFCN-DL”</w:t>
      </w:r>
      <w:r w:rsidR="004C017B">
        <w:t>.</w:t>
      </w:r>
    </w:p>
    <w:p w14:paraId="357874E1" w14:textId="448B034F" w:rsidR="004C017B" w:rsidRDefault="004C017B" w:rsidP="004C017B">
      <w:pPr>
        <w:ind w:left="1418" w:hanging="1418"/>
        <w:rPr>
          <w:b/>
        </w:rPr>
      </w:pPr>
      <w:r w:rsidRPr="001B048D">
        <w:rPr>
          <w:b/>
        </w:rPr>
        <w:t xml:space="preserve">Proposal </w:t>
      </w:r>
      <w:r w:rsidR="008B4CA2">
        <w:rPr>
          <w:b/>
        </w:rPr>
        <w:t>5</w:t>
      </w:r>
      <w:r>
        <w:rPr>
          <w:b/>
        </w:rPr>
        <w:tab/>
        <w:t>At state transition from RRC_INACTIVE and at re-establishment the UE should use the “PCI” and “EARFCN-DL” parameter (or equivalent NR parameters) as input to the key derivation</w:t>
      </w:r>
    </w:p>
    <w:p w14:paraId="7F60361B" w14:textId="0215FA42" w:rsidR="004C017B" w:rsidRDefault="004C017B" w:rsidP="004C017B">
      <w:pPr>
        <w:pStyle w:val="Heading1"/>
      </w:pPr>
      <w:r>
        <w:t>Conclusion</w:t>
      </w:r>
    </w:p>
    <w:p w14:paraId="09EAEC0E" w14:textId="05C5DDB7" w:rsidR="00D679D4" w:rsidRDefault="00D679D4" w:rsidP="00D679D4">
      <w:pPr>
        <w:ind w:left="1418" w:hanging="1418"/>
        <w:rPr>
          <w:b/>
        </w:rPr>
      </w:pPr>
      <w:r>
        <w:rPr>
          <w:b/>
        </w:rPr>
        <w:t xml:space="preserve">Proposal </w:t>
      </w:r>
      <w:r w:rsidR="007F4E41">
        <w:rPr>
          <w:b/>
        </w:rPr>
        <w:t>1</w:t>
      </w:r>
      <w:r>
        <w:rPr>
          <w:b/>
        </w:rPr>
        <w:tab/>
        <w:t xml:space="preserve">Key re-fresh at RRC handover shall be supported when ordered by the network. There shall be an indication in the handover command indicating to the UE if the key shall be changed. </w:t>
      </w:r>
    </w:p>
    <w:p w14:paraId="146E8E42" w14:textId="12D75C39" w:rsidR="00D679D4" w:rsidRDefault="00D679D4" w:rsidP="00D679D4">
      <w:pPr>
        <w:ind w:left="1418" w:hanging="1418"/>
      </w:pPr>
      <w:r>
        <w:rPr>
          <w:b/>
        </w:rPr>
        <w:t xml:space="preserve">Proposal </w:t>
      </w:r>
      <w:r w:rsidR="007F4E41">
        <w:rPr>
          <w:b/>
        </w:rPr>
        <w:t>2</w:t>
      </w:r>
      <w:r>
        <w:rPr>
          <w:b/>
        </w:rPr>
        <w:tab/>
        <w:t xml:space="preserve">Key re-fresh at RRC handover (triggered by the network) shall also be used for intra-node key refresh when needed. </w:t>
      </w:r>
    </w:p>
    <w:p w14:paraId="229AFEF6" w14:textId="6AF9A6A9" w:rsidR="008B4CA2" w:rsidRDefault="00DB6092" w:rsidP="008B4CA2">
      <w:pPr>
        <w:ind w:left="1418" w:hanging="1418"/>
        <w:rPr>
          <w:b/>
        </w:rPr>
      </w:pPr>
      <w:r>
        <w:rPr>
          <w:b/>
        </w:rPr>
        <w:t xml:space="preserve">Proposal </w:t>
      </w:r>
      <w:r w:rsidR="007F4E41">
        <w:rPr>
          <w:b/>
        </w:rPr>
        <w:t>3</w:t>
      </w:r>
      <w:r>
        <w:rPr>
          <w:b/>
        </w:rPr>
        <w:tab/>
      </w:r>
      <w:r w:rsidR="008B4CA2">
        <w:rPr>
          <w:b/>
        </w:rPr>
        <w:t xml:space="preserve">NCC is used as input for the key derivation at handover and RRC connection resume/re-establishment.  </w:t>
      </w:r>
    </w:p>
    <w:p w14:paraId="013D3611" w14:textId="77777777" w:rsidR="006231AC" w:rsidRDefault="006231AC" w:rsidP="006231AC">
      <w:pPr>
        <w:ind w:left="1418" w:hanging="1418"/>
        <w:rPr>
          <w:b/>
        </w:rPr>
      </w:pPr>
      <w:r w:rsidRPr="001B048D">
        <w:rPr>
          <w:b/>
        </w:rPr>
        <w:lastRenderedPageBreak/>
        <w:t xml:space="preserve">Proposal </w:t>
      </w:r>
      <w:r>
        <w:rPr>
          <w:b/>
        </w:rPr>
        <w:t>4</w:t>
      </w:r>
      <w:r>
        <w:rPr>
          <w:b/>
        </w:rPr>
        <w:tab/>
        <w:t>Confirm SA3 assumption that at handover the UE should use the “PCI” and “EARFCN-DL” parameter (or equivalent NR parameters) as input to the key derivation. The derived key does not need to be changed if the “PCI” later changes.</w:t>
      </w:r>
    </w:p>
    <w:p w14:paraId="18231D3C" w14:textId="470C7834" w:rsidR="00DB6092" w:rsidRDefault="00DB6092" w:rsidP="00DB6092">
      <w:pPr>
        <w:ind w:left="1418" w:hanging="1418"/>
        <w:rPr>
          <w:b/>
        </w:rPr>
      </w:pPr>
      <w:r w:rsidRPr="001B048D">
        <w:rPr>
          <w:b/>
        </w:rPr>
        <w:t xml:space="preserve">Proposal </w:t>
      </w:r>
      <w:r w:rsidR="007F4E41">
        <w:rPr>
          <w:b/>
        </w:rPr>
        <w:t>5</w:t>
      </w:r>
      <w:r>
        <w:rPr>
          <w:b/>
        </w:rPr>
        <w:tab/>
        <w:t>At state transition from RRC_INACTIVE and at re-establishment the UE should use the “PCI” and “EARFCN-DL” parameter (or equivalent NR parameters) as input to the key derivation</w:t>
      </w:r>
    </w:p>
    <w:p w14:paraId="3C905192" w14:textId="31AE57FB" w:rsidR="003A7EF3" w:rsidRDefault="003A7EF3" w:rsidP="001E438B">
      <w:pPr>
        <w:pStyle w:val="Proposal"/>
        <w:numPr>
          <w:ilvl w:val="0"/>
          <w:numId w:val="0"/>
        </w:numPr>
        <w:ind w:left="1304" w:hanging="1304"/>
        <w:rPr>
          <w:b w:val="0"/>
          <w:bCs w:val="0"/>
        </w:rPr>
      </w:pPr>
    </w:p>
    <w:p w14:paraId="3A43739C" w14:textId="77777777" w:rsidR="00563855" w:rsidRPr="00D06966" w:rsidRDefault="00563855">
      <w:pPr>
        <w:pStyle w:val="Proposal"/>
        <w:numPr>
          <w:ilvl w:val="0"/>
          <w:numId w:val="0"/>
        </w:numPr>
        <w:rPr>
          <w:b w:val="0"/>
          <w:lang w:val="en-US"/>
        </w:rPr>
      </w:pPr>
    </w:p>
    <w:sectPr w:rsidR="00563855" w:rsidRPr="00D06966">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CAEFE" w14:textId="77777777" w:rsidR="00B516B8" w:rsidRDefault="00B516B8">
      <w:r>
        <w:separator/>
      </w:r>
    </w:p>
  </w:endnote>
  <w:endnote w:type="continuationSeparator" w:id="0">
    <w:p w14:paraId="7AD4098A" w14:textId="77777777" w:rsidR="00B516B8" w:rsidRDefault="00B516B8">
      <w:r>
        <w:continuationSeparator/>
      </w:r>
    </w:p>
  </w:endnote>
  <w:endnote w:type="continuationNotice" w:id="1">
    <w:p w14:paraId="29E229A0" w14:textId="77777777" w:rsidR="00B516B8" w:rsidRDefault="00B516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705D3" w14:textId="099DE0CC" w:rsidR="00C26837" w:rsidRDefault="00C2683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9028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028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ACAE6" w14:textId="77777777" w:rsidR="00B516B8" w:rsidRDefault="00B516B8">
      <w:r>
        <w:separator/>
      </w:r>
    </w:p>
  </w:footnote>
  <w:footnote w:type="continuationSeparator" w:id="0">
    <w:p w14:paraId="55FE197B" w14:textId="77777777" w:rsidR="00B516B8" w:rsidRDefault="00B516B8">
      <w:r>
        <w:continuationSeparator/>
      </w:r>
    </w:p>
  </w:footnote>
  <w:footnote w:type="continuationNotice" w:id="1">
    <w:p w14:paraId="5D3EB9B2" w14:textId="77777777" w:rsidR="00B516B8" w:rsidRDefault="00B516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7B2D1" w14:textId="77777777" w:rsidR="00C26837" w:rsidRDefault="00C2683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E4F62" w14:textId="77777777" w:rsidR="00C26837" w:rsidRDefault="00C26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86749D"/>
    <w:multiLevelType w:val="hybridMultilevel"/>
    <w:tmpl w:val="9C8AFE30"/>
    <w:lvl w:ilvl="0" w:tplc="DDFEE7C8">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8C7A4F"/>
    <w:multiLevelType w:val="hybridMultilevel"/>
    <w:tmpl w:val="527E1ED6"/>
    <w:lvl w:ilvl="0" w:tplc="714A9F5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6415FA"/>
    <w:multiLevelType w:val="hybridMultilevel"/>
    <w:tmpl w:val="F2C65968"/>
    <w:lvl w:ilvl="0" w:tplc="4A60B7A6">
      <w:start w:val="1"/>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6F463D"/>
    <w:multiLevelType w:val="hybridMultilevel"/>
    <w:tmpl w:val="A4140B94"/>
    <w:lvl w:ilvl="0" w:tplc="041D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AA46647"/>
    <w:multiLevelType w:val="hybridMultilevel"/>
    <w:tmpl w:val="AF2A6EAC"/>
    <w:lvl w:ilvl="0" w:tplc="07DCE52E">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5608AE"/>
    <w:multiLevelType w:val="hybridMultilevel"/>
    <w:tmpl w:val="65481212"/>
    <w:lvl w:ilvl="0" w:tplc="875E9A3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8"/>
  </w:num>
  <w:num w:numId="4">
    <w:abstractNumId w:val="9"/>
  </w:num>
  <w:num w:numId="5">
    <w:abstractNumId w:val="5"/>
  </w:num>
  <w:num w:numId="6">
    <w:abstractNumId w:val="10"/>
  </w:num>
  <w:num w:numId="7">
    <w:abstractNumId w:val="16"/>
  </w:num>
  <w:num w:numId="8">
    <w:abstractNumId w:val="6"/>
  </w:num>
  <w:num w:numId="9">
    <w:abstractNumId w:val="13"/>
  </w:num>
  <w:num w:numId="10">
    <w:abstractNumId w:val="14"/>
  </w:num>
  <w:num w:numId="11">
    <w:abstractNumId w:val="8"/>
  </w:num>
  <w:num w:numId="12">
    <w:abstractNumId w:val="8"/>
    <w:lvlOverride w:ilvl="0">
      <w:startOverride w:val="1"/>
    </w:lvlOverride>
  </w:num>
  <w:num w:numId="13">
    <w:abstractNumId w:val="11"/>
  </w:num>
  <w:num w:numId="14">
    <w:abstractNumId w:val="15"/>
  </w:num>
  <w:num w:numId="15">
    <w:abstractNumId w:val="18"/>
  </w:num>
  <w:num w:numId="16">
    <w:abstractNumId w:val="2"/>
  </w:num>
  <w:num w:numId="17">
    <w:abstractNumId w:val="8"/>
  </w:num>
  <w:num w:numId="18">
    <w:abstractNumId w:val="8"/>
    <w:lvlOverride w:ilvl="0">
      <w:startOverride w:val="1"/>
    </w:lvlOverride>
  </w:num>
  <w:num w:numId="19">
    <w:abstractNumId w:val="8"/>
  </w:num>
  <w:num w:numId="20">
    <w:abstractNumId w:val="8"/>
    <w:lvlOverride w:ilvl="0">
      <w:startOverride w:val="5"/>
    </w:lvlOverride>
  </w:num>
  <w:num w:numId="21">
    <w:abstractNumId w:val="4"/>
  </w:num>
  <w:num w:numId="22">
    <w:abstractNumId w:val="7"/>
  </w:num>
  <w:num w:numId="23">
    <w:abstractNumId w:val="8"/>
    <w:lvlOverride w:ilvl="0">
      <w:startOverride w:val="9"/>
    </w:lvlOverride>
  </w:num>
  <w:num w:numId="24">
    <w:abstractNumId w:val="1"/>
  </w:num>
  <w:num w:numId="25">
    <w:abstractNumId w:val="17"/>
  </w:num>
  <w:num w:numId="2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26C92"/>
    <w:rsid w:val="000325B8"/>
    <w:rsid w:val="00034C15"/>
    <w:rsid w:val="00035FCA"/>
    <w:rsid w:val="00036BA1"/>
    <w:rsid w:val="00041489"/>
    <w:rsid w:val="000422E2"/>
    <w:rsid w:val="00042F22"/>
    <w:rsid w:val="0004395C"/>
    <w:rsid w:val="000444EF"/>
    <w:rsid w:val="00044CCE"/>
    <w:rsid w:val="00051081"/>
    <w:rsid w:val="00052A07"/>
    <w:rsid w:val="000534E3"/>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2C3"/>
    <w:rsid w:val="000A36C3"/>
    <w:rsid w:val="000A42E1"/>
    <w:rsid w:val="000A56F2"/>
    <w:rsid w:val="000B2719"/>
    <w:rsid w:val="000B3A8F"/>
    <w:rsid w:val="000B3F42"/>
    <w:rsid w:val="000B4AB9"/>
    <w:rsid w:val="000B4D16"/>
    <w:rsid w:val="000B58C3"/>
    <w:rsid w:val="000B61E9"/>
    <w:rsid w:val="000C038F"/>
    <w:rsid w:val="000C165A"/>
    <w:rsid w:val="000C27C5"/>
    <w:rsid w:val="000C2E19"/>
    <w:rsid w:val="000C3070"/>
    <w:rsid w:val="000C62E7"/>
    <w:rsid w:val="000C7397"/>
    <w:rsid w:val="000D0D07"/>
    <w:rsid w:val="000D2D69"/>
    <w:rsid w:val="000D4797"/>
    <w:rsid w:val="000D6C88"/>
    <w:rsid w:val="000E0527"/>
    <w:rsid w:val="000E1E92"/>
    <w:rsid w:val="000E68B3"/>
    <w:rsid w:val="000F06D6"/>
    <w:rsid w:val="000F0DD9"/>
    <w:rsid w:val="000F0EB1"/>
    <w:rsid w:val="000F1106"/>
    <w:rsid w:val="000F3BE9"/>
    <w:rsid w:val="000F3F6C"/>
    <w:rsid w:val="000F6B82"/>
    <w:rsid w:val="000F6DF3"/>
    <w:rsid w:val="001005FF"/>
    <w:rsid w:val="00100F45"/>
    <w:rsid w:val="00101E19"/>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27A2D"/>
    <w:rsid w:val="00132FD0"/>
    <w:rsid w:val="001344C0"/>
    <w:rsid w:val="001346FA"/>
    <w:rsid w:val="00135252"/>
    <w:rsid w:val="00137728"/>
    <w:rsid w:val="00137AB5"/>
    <w:rsid w:val="00137F0B"/>
    <w:rsid w:val="00142383"/>
    <w:rsid w:val="00143008"/>
    <w:rsid w:val="00143981"/>
    <w:rsid w:val="00146249"/>
    <w:rsid w:val="001467DD"/>
    <w:rsid w:val="0014787F"/>
    <w:rsid w:val="001501DF"/>
    <w:rsid w:val="00151E23"/>
    <w:rsid w:val="001526E0"/>
    <w:rsid w:val="001534F9"/>
    <w:rsid w:val="00153A5D"/>
    <w:rsid w:val="00153DA5"/>
    <w:rsid w:val="001551B5"/>
    <w:rsid w:val="001609E7"/>
    <w:rsid w:val="00160C4A"/>
    <w:rsid w:val="00161D58"/>
    <w:rsid w:val="00162B29"/>
    <w:rsid w:val="001659C1"/>
    <w:rsid w:val="0016637B"/>
    <w:rsid w:val="00167C89"/>
    <w:rsid w:val="00173344"/>
    <w:rsid w:val="00173A8E"/>
    <w:rsid w:val="00174A60"/>
    <w:rsid w:val="00176F4A"/>
    <w:rsid w:val="00177587"/>
    <w:rsid w:val="001807F6"/>
    <w:rsid w:val="0018143F"/>
    <w:rsid w:val="001825A5"/>
    <w:rsid w:val="00190AC1"/>
    <w:rsid w:val="001923AC"/>
    <w:rsid w:val="00192BEB"/>
    <w:rsid w:val="0019341A"/>
    <w:rsid w:val="001955A4"/>
    <w:rsid w:val="00197DF9"/>
    <w:rsid w:val="001A1987"/>
    <w:rsid w:val="001A22DA"/>
    <w:rsid w:val="001A2564"/>
    <w:rsid w:val="001A2B06"/>
    <w:rsid w:val="001A397B"/>
    <w:rsid w:val="001A6173"/>
    <w:rsid w:val="001A65E5"/>
    <w:rsid w:val="001A6CBA"/>
    <w:rsid w:val="001B048D"/>
    <w:rsid w:val="001B0D97"/>
    <w:rsid w:val="001B5A5D"/>
    <w:rsid w:val="001B644E"/>
    <w:rsid w:val="001B7E4A"/>
    <w:rsid w:val="001C1CE5"/>
    <w:rsid w:val="001C3D2A"/>
    <w:rsid w:val="001C4EEE"/>
    <w:rsid w:val="001D0E26"/>
    <w:rsid w:val="001D20C3"/>
    <w:rsid w:val="001D51BA"/>
    <w:rsid w:val="001D61A9"/>
    <w:rsid w:val="001D6342"/>
    <w:rsid w:val="001D6D53"/>
    <w:rsid w:val="001E0114"/>
    <w:rsid w:val="001E383C"/>
    <w:rsid w:val="001E3DAA"/>
    <w:rsid w:val="001E438B"/>
    <w:rsid w:val="001E58E2"/>
    <w:rsid w:val="001E78CE"/>
    <w:rsid w:val="001E7AED"/>
    <w:rsid w:val="001F2689"/>
    <w:rsid w:val="001F3916"/>
    <w:rsid w:val="001F54C5"/>
    <w:rsid w:val="001F63DB"/>
    <w:rsid w:val="001F662C"/>
    <w:rsid w:val="001F7074"/>
    <w:rsid w:val="00200490"/>
    <w:rsid w:val="00201F3A"/>
    <w:rsid w:val="00203F96"/>
    <w:rsid w:val="00205143"/>
    <w:rsid w:val="002069B2"/>
    <w:rsid w:val="00207FA3"/>
    <w:rsid w:val="0021200B"/>
    <w:rsid w:val="00214AED"/>
    <w:rsid w:val="00214CED"/>
    <w:rsid w:val="00214DA8"/>
    <w:rsid w:val="00215423"/>
    <w:rsid w:val="002158FA"/>
    <w:rsid w:val="00220600"/>
    <w:rsid w:val="002224DB"/>
    <w:rsid w:val="00223FCB"/>
    <w:rsid w:val="00225168"/>
    <w:rsid w:val="002252C3"/>
    <w:rsid w:val="00225C54"/>
    <w:rsid w:val="0022625F"/>
    <w:rsid w:val="00230765"/>
    <w:rsid w:val="00230D6D"/>
    <w:rsid w:val="002319E4"/>
    <w:rsid w:val="00232766"/>
    <w:rsid w:val="00232AED"/>
    <w:rsid w:val="0023371F"/>
    <w:rsid w:val="0023406B"/>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0A38"/>
    <w:rsid w:val="002F2771"/>
    <w:rsid w:val="002F37A9"/>
    <w:rsid w:val="002F6E40"/>
    <w:rsid w:val="003010E1"/>
    <w:rsid w:val="00301CE6"/>
    <w:rsid w:val="0030256B"/>
    <w:rsid w:val="0030492A"/>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27599"/>
    <w:rsid w:val="00331751"/>
    <w:rsid w:val="00334579"/>
    <w:rsid w:val="00334EAF"/>
    <w:rsid w:val="00335858"/>
    <w:rsid w:val="00336BDA"/>
    <w:rsid w:val="00342681"/>
    <w:rsid w:val="00342BD7"/>
    <w:rsid w:val="00346DB5"/>
    <w:rsid w:val="003477B1"/>
    <w:rsid w:val="0035204F"/>
    <w:rsid w:val="0035592A"/>
    <w:rsid w:val="00356C79"/>
    <w:rsid w:val="00357380"/>
    <w:rsid w:val="003602D9"/>
    <w:rsid w:val="003604CE"/>
    <w:rsid w:val="00364626"/>
    <w:rsid w:val="00370E47"/>
    <w:rsid w:val="003742AC"/>
    <w:rsid w:val="00375476"/>
    <w:rsid w:val="00377CE1"/>
    <w:rsid w:val="00381B3C"/>
    <w:rsid w:val="00385BF0"/>
    <w:rsid w:val="00386745"/>
    <w:rsid w:val="00390400"/>
    <w:rsid w:val="0039066C"/>
    <w:rsid w:val="0039303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4145"/>
    <w:rsid w:val="003D5B1F"/>
    <w:rsid w:val="003E15FA"/>
    <w:rsid w:val="003E55E4"/>
    <w:rsid w:val="003E74E3"/>
    <w:rsid w:val="003F05C7"/>
    <w:rsid w:val="003F1F55"/>
    <w:rsid w:val="003F2384"/>
    <w:rsid w:val="003F2CB8"/>
    <w:rsid w:val="003F2CD4"/>
    <w:rsid w:val="003F6BBE"/>
    <w:rsid w:val="003F71C7"/>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3D5E"/>
    <w:rsid w:val="004141DD"/>
    <w:rsid w:val="00421105"/>
    <w:rsid w:val="00421899"/>
    <w:rsid w:val="004242F4"/>
    <w:rsid w:val="00427248"/>
    <w:rsid w:val="004358F0"/>
    <w:rsid w:val="00436EA4"/>
    <w:rsid w:val="00437447"/>
    <w:rsid w:val="004419C9"/>
    <w:rsid w:val="00441A92"/>
    <w:rsid w:val="004428EF"/>
    <w:rsid w:val="00443B5C"/>
    <w:rsid w:val="00444F56"/>
    <w:rsid w:val="0044528E"/>
    <w:rsid w:val="00446488"/>
    <w:rsid w:val="004517AA"/>
    <w:rsid w:val="00452B2A"/>
    <w:rsid w:val="00452CAC"/>
    <w:rsid w:val="00452E9A"/>
    <w:rsid w:val="00454DAD"/>
    <w:rsid w:val="0045652D"/>
    <w:rsid w:val="00457565"/>
    <w:rsid w:val="00457B71"/>
    <w:rsid w:val="00461F9F"/>
    <w:rsid w:val="00462FC1"/>
    <w:rsid w:val="004669E2"/>
    <w:rsid w:val="00470C31"/>
    <w:rsid w:val="00473217"/>
    <w:rsid w:val="004734D0"/>
    <w:rsid w:val="0047475A"/>
    <w:rsid w:val="0047556B"/>
    <w:rsid w:val="00477768"/>
    <w:rsid w:val="0048112F"/>
    <w:rsid w:val="00483BB6"/>
    <w:rsid w:val="0048412E"/>
    <w:rsid w:val="00486ACF"/>
    <w:rsid w:val="00492BC5"/>
    <w:rsid w:val="004964F1"/>
    <w:rsid w:val="00497227"/>
    <w:rsid w:val="00497F83"/>
    <w:rsid w:val="004A16BC"/>
    <w:rsid w:val="004A25D7"/>
    <w:rsid w:val="004A2B94"/>
    <w:rsid w:val="004A3021"/>
    <w:rsid w:val="004A4533"/>
    <w:rsid w:val="004A7D56"/>
    <w:rsid w:val="004B5DAE"/>
    <w:rsid w:val="004B72BA"/>
    <w:rsid w:val="004B7C0C"/>
    <w:rsid w:val="004B7FA5"/>
    <w:rsid w:val="004C017B"/>
    <w:rsid w:val="004C1072"/>
    <w:rsid w:val="004C379F"/>
    <w:rsid w:val="004C3898"/>
    <w:rsid w:val="004C3DDB"/>
    <w:rsid w:val="004C7E2C"/>
    <w:rsid w:val="004D1E06"/>
    <w:rsid w:val="004D1FD3"/>
    <w:rsid w:val="004D36B1"/>
    <w:rsid w:val="004D7EBD"/>
    <w:rsid w:val="004E1AF8"/>
    <w:rsid w:val="004E2680"/>
    <w:rsid w:val="004E28F9"/>
    <w:rsid w:val="004E462E"/>
    <w:rsid w:val="004E56DC"/>
    <w:rsid w:val="004E76F4"/>
    <w:rsid w:val="004F0B4E"/>
    <w:rsid w:val="004F0B6C"/>
    <w:rsid w:val="004F14EE"/>
    <w:rsid w:val="004F2078"/>
    <w:rsid w:val="004F3527"/>
    <w:rsid w:val="004F3DA5"/>
    <w:rsid w:val="004F4DA3"/>
    <w:rsid w:val="004F6FE0"/>
    <w:rsid w:val="00506557"/>
    <w:rsid w:val="0050677A"/>
    <w:rsid w:val="005108D8"/>
    <w:rsid w:val="005116F9"/>
    <w:rsid w:val="005131EC"/>
    <w:rsid w:val="0051333C"/>
    <w:rsid w:val="005153A7"/>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121F"/>
    <w:rsid w:val="00561AFD"/>
    <w:rsid w:val="00561BC8"/>
    <w:rsid w:val="00563855"/>
    <w:rsid w:val="00565488"/>
    <w:rsid w:val="005679DD"/>
    <w:rsid w:val="00572505"/>
    <w:rsid w:val="005736A1"/>
    <w:rsid w:val="005742B7"/>
    <w:rsid w:val="005743A5"/>
    <w:rsid w:val="00582809"/>
    <w:rsid w:val="00584F52"/>
    <w:rsid w:val="005874BB"/>
    <w:rsid w:val="0058798C"/>
    <w:rsid w:val="00587FA9"/>
    <w:rsid w:val="005900FA"/>
    <w:rsid w:val="005908CD"/>
    <w:rsid w:val="00590AF9"/>
    <w:rsid w:val="005935A4"/>
    <w:rsid w:val="005948C2"/>
    <w:rsid w:val="00595DCA"/>
    <w:rsid w:val="0059779B"/>
    <w:rsid w:val="005A209A"/>
    <w:rsid w:val="005A288A"/>
    <w:rsid w:val="005A662D"/>
    <w:rsid w:val="005A68BA"/>
    <w:rsid w:val="005A703C"/>
    <w:rsid w:val="005A7A43"/>
    <w:rsid w:val="005B04A1"/>
    <w:rsid w:val="005B0D1D"/>
    <w:rsid w:val="005B1CDF"/>
    <w:rsid w:val="005B1F4F"/>
    <w:rsid w:val="005B35D7"/>
    <w:rsid w:val="005B392A"/>
    <w:rsid w:val="005B3AA3"/>
    <w:rsid w:val="005B40BD"/>
    <w:rsid w:val="005B47AE"/>
    <w:rsid w:val="005B5D20"/>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E72A8"/>
    <w:rsid w:val="005E75FB"/>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1AC"/>
    <w:rsid w:val="006234A6"/>
    <w:rsid w:val="00623923"/>
    <w:rsid w:val="00624C8A"/>
    <w:rsid w:val="00630001"/>
    <w:rsid w:val="006311B3"/>
    <w:rsid w:val="00631F81"/>
    <w:rsid w:val="0063284C"/>
    <w:rsid w:val="006356EC"/>
    <w:rsid w:val="00636398"/>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5FEE"/>
    <w:rsid w:val="00667EE7"/>
    <w:rsid w:val="00670922"/>
    <w:rsid w:val="00670BE1"/>
    <w:rsid w:val="0067218F"/>
    <w:rsid w:val="006741F2"/>
    <w:rsid w:val="00674CC3"/>
    <w:rsid w:val="00675C72"/>
    <w:rsid w:val="006771F9"/>
    <w:rsid w:val="006776D7"/>
    <w:rsid w:val="00681003"/>
    <w:rsid w:val="006817C9"/>
    <w:rsid w:val="00683ECE"/>
    <w:rsid w:val="006951C6"/>
    <w:rsid w:val="00695FC2"/>
    <w:rsid w:val="006967F7"/>
    <w:rsid w:val="00696949"/>
    <w:rsid w:val="00697052"/>
    <w:rsid w:val="00697BDD"/>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C7FAE"/>
    <w:rsid w:val="006D43DA"/>
    <w:rsid w:val="006D5B70"/>
    <w:rsid w:val="006D5D33"/>
    <w:rsid w:val="006D5F1C"/>
    <w:rsid w:val="006D6F08"/>
    <w:rsid w:val="006E062C"/>
    <w:rsid w:val="006E282E"/>
    <w:rsid w:val="006E28B7"/>
    <w:rsid w:val="006E3310"/>
    <w:rsid w:val="006E4AAA"/>
    <w:rsid w:val="006E4E39"/>
    <w:rsid w:val="006E565E"/>
    <w:rsid w:val="006E673D"/>
    <w:rsid w:val="006E70B5"/>
    <w:rsid w:val="006E74F9"/>
    <w:rsid w:val="006E7D3B"/>
    <w:rsid w:val="006F0F8A"/>
    <w:rsid w:val="006F1B70"/>
    <w:rsid w:val="006F341D"/>
    <w:rsid w:val="006F3CDE"/>
    <w:rsid w:val="006F454B"/>
    <w:rsid w:val="006F58D4"/>
    <w:rsid w:val="007006BE"/>
    <w:rsid w:val="0070346E"/>
    <w:rsid w:val="00704EDB"/>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54E2"/>
    <w:rsid w:val="007571E1"/>
    <w:rsid w:val="007604B2"/>
    <w:rsid w:val="00765281"/>
    <w:rsid w:val="00766BAD"/>
    <w:rsid w:val="0076708C"/>
    <w:rsid w:val="00770B34"/>
    <w:rsid w:val="007755C2"/>
    <w:rsid w:val="007755F2"/>
    <w:rsid w:val="00776971"/>
    <w:rsid w:val="0078177E"/>
    <w:rsid w:val="00782B37"/>
    <w:rsid w:val="0078304C"/>
    <w:rsid w:val="00783673"/>
    <w:rsid w:val="00785490"/>
    <w:rsid w:val="007866B9"/>
    <w:rsid w:val="007925EA"/>
    <w:rsid w:val="0079296C"/>
    <w:rsid w:val="00793CD8"/>
    <w:rsid w:val="00795C92"/>
    <w:rsid w:val="00796231"/>
    <w:rsid w:val="007966F9"/>
    <w:rsid w:val="007A1CB3"/>
    <w:rsid w:val="007A306F"/>
    <w:rsid w:val="007A43A6"/>
    <w:rsid w:val="007A58A6"/>
    <w:rsid w:val="007B3A1C"/>
    <w:rsid w:val="007B3D2D"/>
    <w:rsid w:val="007B50AE"/>
    <w:rsid w:val="007B51DF"/>
    <w:rsid w:val="007C02EF"/>
    <w:rsid w:val="007C05DD"/>
    <w:rsid w:val="007C3D18"/>
    <w:rsid w:val="007C55C8"/>
    <w:rsid w:val="007C60BF"/>
    <w:rsid w:val="007C6565"/>
    <w:rsid w:val="007C6A07"/>
    <w:rsid w:val="007C7086"/>
    <w:rsid w:val="007C75A1"/>
    <w:rsid w:val="007C77A5"/>
    <w:rsid w:val="007D03D2"/>
    <w:rsid w:val="007D04E5"/>
    <w:rsid w:val="007D4F59"/>
    <w:rsid w:val="007D5901"/>
    <w:rsid w:val="007D7526"/>
    <w:rsid w:val="007E1DEB"/>
    <w:rsid w:val="007E4610"/>
    <w:rsid w:val="007E4715"/>
    <w:rsid w:val="007E505B"/>
    <w:rsid w:val="007E7091"/>
    <w:rsid w:val="007E784D"/>
    <w:rsid w:val="007F131B"/>
    <w:rsid w:val="007F4E41"/>
    <w:rsid w:val="007F52E7"/>
    <w:rsid w:val="007F60D8"/>
    <w:rsid w:val="007F645F"/>
    <w:rsid w:val="00801A5D"/>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3738"/>
    <w:rsid w:val="0083700D"/>
    <w:rsid w:val="008376AC"/>
    <w:rsid w:val="00837BFA"/>
    <w:rsid w:val="008444E8"/>
    <w:rsid w:val="00844E80"/>
    <w:rsid w:val="00846CCD"/>
    <w:rsid w:val="00846FE7"/>
    <w:rsid w:val="008542B3"/>
    <w:rsid w:val="00856911"/>
    <w:rsid w:val="008677FD"/>
    <w:rsid w:val="00870038"/>
    <w:rsid w:val="0087007D"/>
    <w:rsid w:val="008706D4"/>
    <w:rsid w:val="00870F8A"/>
    <w:rsid w:val="008719A4"/>
    <w:rsid w:val="00871D23"/>
    <w:rsid w:val="00873177"/>
    <w:rsid w:val="00874312"/>
    <w:rsid w:val="0087437C"/>
    <w:rsid w:val="00875CD7"/>
    <w:rsid w:val="00876B4D"/>
    <w:rsid w:val="00877E55"/>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3886"/>
    <w:rsid w:val="008B4CA2"/>
    <w:rsid w:val="008B507B"/>
    <w:rsid w:val="008B51A0"/>
    <w:rsid w:val="008B592A"/>
    <w:rsid w:val="008B79E5"/>
    <w:rsid w:val="008B7B5C"/>
    <w:rsid w:val="008B7EFE"/>
    <w:rsid w:val="008C0B3F"/>
    <w:rsid w:val="008C0C99"/>
    <w:rsid w:val="008C2017"/>
    <w:rsid w:val="008C3368"/>
    <w:rsid w:val="008C4958"/>
    <w:rsid w:val="008C4BAA"/>
    <w:rsid w:val="008C5ADE"/>
    <w:rsid w:val="008C6AE8"/>
    <w:rsid w:val="008C7573"/>
    <w:rsid w:val="008D34F1"/>
    <w:rsid w:val="008D39D8"/>
    <w:rsid w:val="008D5C4E"/>
    <w:rsid w:val="008D6D1A"/>
    <w:rsid w:val="008D743D"/>
    <w:rsid w:val="008D74B4"/>
    <w:rsid w:val="008E065E"/>
    <w:rsid w:val="008E0927"/>
    <w:rsid w:val="008E153D"/>
    <w:rsid w:val="008E1909"/>
    <w:rsid w:val="008E5EDA"/>
    <w:rsid w:val="008E6774"/>
    <w:rsid w:val="008F0729"/>
    <w:rsid w:val="008F1EAB"/>
    <w:rsid w:val="008F214C"/>
    <w:rsid w:val="008F33DC"/>
    <w:rsid w:val="008F477F"/>
    <w:rsid w:val="008F523A"/>
    <w:rsid w:val="008F58A4"/>
    <w:rsid w:val="00902350"/>
    <w:rsid w:val="00902E6A"/>
    <w:rsid w:val="0090336B"/>
    <w:rsid w:val="009053AA"/>
    <w:rsid w:val="0090544E"/>
    <w:rsid w:val="00906939"/>
    <w:rsid w:val="00910B7D"/>
    <w:rsid w:val="009118A1"/>
    <w:rsid w:val="00911DFB"/>
    <w:rsid w:val="009139D9"/>
    <w:rsid w:val="00913E71"/>
    <w:rsid w:val="00914AD8"/>
    <w:rsid w:val="009158A3"/>
    <w:rsid w:val="00916046"/>
    <w:rsid w:val="00916079"/>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47F57"/>
    <w:rsid w:val="00950DE7"/>
    <w:rsid w:val="00951AF2"/>
    <w:rsid w:val="00953920"/>
    <w:rsid w:val="00953D47"/>
    <w:rsid w:val="0095681E"/>
    <w:rsid w:val="00956B1D"/>
    <w:rsid w:val="009572D4"/>
    <w:rsid w:val="00961921"/>
    <w:rsid w:val="0096430A"/>
    <w:rsid w:val="0096554B"/>
    <w:rsid w:val="0096584A"/>
    <w:rsid w:val="00966415"/>
    <w:rsid w:val="009675AA"/>
    <w:rsid w:val="009715C3"/>
    <w:rsid w:val="00971F08"/>
    <w:rsid w:val="0097603D"/>
    <w:rsid w:val="00976949"/>
    <w:rsid w:val="00980477"/>
    <w:rsid w:val="00985253"/>
    <w:rsid w:val="009853B3"/>
    <w:rsid w:val="009901DA"/>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6311"/>
    <w:rsid w:val="009A6511"/>
    <w:rsid w:val="009A7879"/>
    <w:rsid w:val="009B1F30"/>
    <w:rsid w:val="009B3AC2"/>
    <w:rsid w:val="009B4DF4"/>
    <w:rsid w:val="009B564E"/>
    <w:rsid w:val="009B7E87"/>
    <w:rsid w:val="009C2157"/>
    <w:rsid w:val="009C403E"/>
    <w:rsid w:val="009C5077"/>
    <w:rsid w:val="009D036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64CC"/>
    <w:rsid w:val="00A07A3D"/>
    <w:rsid w:val="00A10CFF"/>
    <w:rsid w:val="00A13E54"/>
    <w:rsid w:val="00A14603"/>
    <w:rsid w:val="00A17F63"/>
    <w:rsid w:val="00A20B9F"/>
    <w:rsid w:val="00A2193B"/>
    <w:rsid w:val="00A2351A"/>
    <w:rsid w:val="00A23A3B"/>
    <w:rsid w:val="00A264A9"/>
    <w:rsid w:val="00A26D6B"/>
    <w:rsid w:val="00A27785"/>
    <w:rsid w:val="00A30187"/>
    <w:rsid w:val="00A31C10"/>
    <w:rsid w:val="00A339B2"/>
    <w:rsid w:val="00A3448A"/>
    <w:rsid w:val="00A36297"/>
    <w:rsid w:val="00A36B2D"/>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28B1"/>
    <w:rsid w:val="00A86279"/>
    <w:rsid w:val="00A91522"/>
    <w:rsid w:val="00A92879"/>
    <w:rsid w:val="00A937F3"/>
    <w:rsid w:val="00A9442A"/>
    <w:rsid w:val="00A944CF"/>
    <w:rsid w:val="00A9694D"/>
    <w:rsid w:val="00AA016F"/>
    <w:rsid w:val="00AA1ED6"/>
    <w:rsid w:val="00AA4176"/>
    <w:rsid w:val="00AA4F83"/>
    <w:rsid w:val="00AA51D6"/>
    <w:rsid w:val="00AA7770"/>
    <w:rsid w:val="00AB0BC8"/>
    <w:rsid w:val="00AB11CA"/>
    <w:rsid w:val="00AB14D9"/>
    <w:rsid w:val="00AB2E29"/>
    <w:rsid w:val="00AB4AB8"/>
    <w:rsid w:val="00AB655E"/>
    <w:rsid w:val="00AB69C8"/>
    <w:rsid w:val="00AC007F"/>
    <w:rsid w:val="00AC0140"/>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5084"/>
    <w:rsid w:val="00B157F9"/>
    <w:rsid w:val="00B1693C"/>
    <w:rsid w:val="00B16AFE"/>
    <w:rsid w:val="00B20256"/>
    <w:rsid w:val="00B20D09"/>
    <w:rsid w:val="00B222B8"/>
    <w:rsid w:val="00B2763F"/>
    <w:rsid w:val="00B27AAC"/>
    <w:rsid w:val="00B30929"/>
    <w:rsid w:val="00B3204E"/>
    <w:rsid w:val="00B33528"/>
    <w:rsid w:val="00B342F3"/>
    <w:rsid w:val="00B372AA"/>
    <w:rsid w:val="00B40445"/>
    <w:rsid w:val="00B41888"/>
    <w:rsid w:val="00B436F4"/>
    <w:rsid w:val="00B45A52"/>
    <w:rsid w:val="00B46175"/>
    <w:rsid w:val="00B47DD5"/>
    <w:rsid w:val="00B516B8"/>
    <w:rsid w:val="00B53FB8"/>
    <w:rsid w:val="00B563F3"/>
    <w:rsid w:val="00B61420"/>
    <w:rsid w:val="00B664C7"/>
    <w:rsid w:val="00B67C15"/>
    <w:rsid w:val="00B739F6"/>
    <w:rsid w:val="00B743E7"/>
    <w:rsid w:val="00B7527D"/>
    <w:rsid w:val="00B75B72"/>
    <w:rsid w:val="00B779F6"/>
    <w:rsid w:val="00B8088E"/>
    <w:rsid w:val="00B816EA"/>
    <w:rsid w:val="00B81A6C"/>
    <w:rsid w:val="00B81B0D"/>
    <w:rsid w:val="00B82E51"/>
    <w:rsid w:val="00B84013"/>
    <w:rsid w:val="00B85DE5"/>
    <w:rsid w:val="00B90F73"/>
    <w:rsid w:val="00B92EA3"/>
    <w:rsid w:val="00B93B59"/>
    <w:rsid w:val="00B9406A"/>
    <w:rsid w:val="00B9650A"/>
    <w:rsid w:val="00BA0212"/>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C73F4"/>
    <w:rsid w:val="00BD09F7"/>
    <w:rsid w:val="00BD48AC"/>
    <w:rsid w:val="00BD4DD5"/>
    <w:rsid w:val="00BD5F1A"/>
    <w:rsid w:val="00BD7A42"/>
    <w:rsid w:val="00BE0814"/>
    <w:rsid w:val="00BE1234"/>
    <w:rsid w:val="00BE1C95"/>
    <w:rsid w:val="00BE2FA6"/>
    <w:rsid w:val="00BE333F"/>
    <w:rsid w:val="00BE49D7"/>
    <w:rsid w:val="00BE7406"/>
    <w:rsid w:val="00BE7603"/>
    <w:rsid w:val="00BF3279"/>
    <w:rsid w:val="00BF74C7"/>
    <w:rsid w:val="00C002D1"/>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6837"/>
    <w:rsid w:val="00C279B5"/>
    <w:rsid w:val="00C27C45"/>
    <w:rsid w:val="00C36C34"/>
    <w:rsid w:val="00C3719D"/>
    <w:rsid w:val="00C45B86"/>
    <w:rsid w:val="00C4713E"/>
    <w:rsid w:val="00C50BE0"/>
    <w:rsid w:val="00C51A56"/>
    <w:rsid w:val="00C52663"/>
    <w:rsid w:val="00C54995"/>
    <w:rsid w:val="00C54D41"/>
    <w:rsid w:val="00C57820"/>
    <w:rsid w:val="00C60783"/>
    <w:rsid w:val="00C60984"/>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6AE2"/>
    <w:rsid w:val="00C9027A"/>
    <w:rsid w:val="00C90289"/>
    <w:rsid w:val="00C9068E"/>
    <w:rsid w:val="00C93C4B"/>
    <w:rsid w:val="00C944AB"/>
    <w:rsid w:val="00C9462E"/>
    <w:rsid w:val="00C95B40"/>
    <w:rsid w:val="00CA1ED8"/>
    <w:rsid w:val="00CA2E8B"/>
    <w:rsid w:val="00CB1F63"/>
    <w:rsid w:val="00CB4BAE"/>
    <w:rsid w:val="00CB7170"/>
    <w:rsid w:val="00CC040E"/>
    <w:rsid w:val="00CC111F"/>
    <w:rsid w:val="00CC188F"/>
    <w:rsid w:val="00CC2011"/>
    <w:rsid w:val="00CC2411"/>
    <w:rsid w:val="00CC3EA0"/>
    <w:rsid w:val="00CC7B45"/>
    <w:rsid w:val="00CD1188"/>
    <w:rsid w:val="00CD127A"/>
    <w:rsid w:val="00CD1513"/>
    <w:rsid w:val="00CD2D65"/>
    <w:rsid w:val="00CD2ED1"/>
    <w:rsid w:val="00CD337B"/>
    <w:rsid w:val="00CD6EB6"/>
    <w:rsid w:val="00CE0424"/>
    <w:rsid w:val="00CE0AF9"/>
    <w:rsid w:val="00CE1F8B"/>
    <w:rsid w:val="00CE3D86"/>
    <w:rsid w:val="00CE7561"/>
    <w:rsid w:val="00CF1354"/>
    <w:rsid w:val="00CF3B1F"/>
    <w:rsid w:val="00CF3BF6"/>
    <w:rsid w:val="00CF625B"/>
    <w:rsid w:val="00CF687E"/>
    <w:rsid w:val="00D00AE7"/>
    <w:rsid w:val="00D0349B"/>
    <w:rsid w:val="00D06966"/>
    <w:rsid w:val="00D10249"/>
    <w:rsid w:val="00D115C3"/>
    <w:rsid w:val="00D11897"/>
    <w:rsid w:val="00D13135"/>
    <w:rsid w:val="00D13D1C"/>
    <w:rsid w:val="00D13E4E"/>
    <w:rsid w:val="00D20493"/>
    <w:rsid w:val="00D213C2"/>
    <w:rsid w:val="00D239A7"/>
    <w:rsid w:val="00D23F47"/>
    <w:rsid w:val="00D25F62"/>
    <w:rsid w:val="00D27617"/>
    <w:rsid w:val="00D31439"/>
    <w:rsid w:val="00D32A9B"/>
    <w:rsid w:val="00D36E71"/>
    <w:rsid w:val="00D3710F"/>
    <w:rsid w:val="00D37BAE"/>
    <w:rsid w:val="00D37D87"/>
    <w:rsid w:val="00D40B33"/>
    <w:rsid w:val="00D417B3"/>
    <w:rsid w:val="00D4299C"/>
    <w:rsid w:val="00D4318F"/>
    <w:rsid w:val="00D438BF"/>
    <w:rsid w:val="00D440F8"/>
    <w:rsid w:val="00D515C7"/>
    <w:rsid w:val="00D523E0"/>
    <w:rsid w:val="00D52999"/>
    <w:rsid w:val="00D53B52"/>
    <w:rsid w:val="00D546FF"/>
    <w:rsid w:val="00D547DD"/>
    <w:rsid w:val="00D55AD5"/>
    <w:rsid w:val="00D576CA"/>
    <w:rsid w:val="00D60712"/>
    <w:rsid w:val="00D61AF5"/>
    <w:rsid w:val="00D62262"/>
    <w:rsid w:val="00D62712"/>
    <w:rsid w:val="00D652B5"/>
    <w:rsid w:val="00D66155"/>
    <w:rsid w:val="00D66CAA"/>
    <w:rsid w:val="00D679D4"/>
    <w:rsid w:val="00D708B0"/>
    <w:rsid w:val="00D7322A"/>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092"/>
    <w:rsid w:val="00DB6176"/>
    <w:rsid w:val="00DC1C50"/>
    <w:rsid w:val="00DC2D36"/>
    <w:rsid w:val="00DC53EF"/>
    <w:rsid w:val="00DD28F8"/>
    <w:rsid w:val="00DD6051"/>
    <w:rsid w:val="00DD6BE3"/>
    <w:rsid w:val="00DD6CA7"/>
    <w:rsid w:val="00DE1908"/>
    <w:rsid w:val="00DE3BDB"/>
    <w:rsid w:val="00DE5608"/>
    <w:rsid w:val="00DE58D0"/>
    <w:rsid w:val="00DE654F"/>
    <w:rsid w:val="00DF0B6E"/>
    <w:rsid w:val="00DF0B99"/>
    <w:rsid w:val="00DF15E0"/>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5BE1"/>
    <w:rsid w:val="00E57565"/>
    <w:rsid w:val="00E61125"/>
    <w:rsid w:val="00E61A89"/>
    <w:rsid w:val="00E63838"/>
    <w:rsid w:val="00E64434"/>
    <w:rsid w:val="00E65010"/>
    <w:rsid w:val="00E65235"/>
    <w:rsid w:val="00E67552"/>
    <w:rsid w:val="00E67C51"/>
    <w:rsid w:val="00E72EFC"/>
    <w:rsid w:val="00E758EC"/>
    <w:rsid w:val="00E77CCC"/>
    <w:rsid w:val="00E8234C"/>
    <w:rsid w:val="00E83AA9"/>
    <w:rsid w:val="00E83BD8"/>
    <w:rsid w:val="00E84956"/>
    <w:rsid w:val="00E85928"/>
    <w:rsid w:val="00E85D06"/>
    <w:rsid w:val="00E87822"/>
    <w:rsid w:val="00E90395"/>
    <w:rsid w:val="00E90E49"/>
    <w:rsid w:val="00E91176"/>
    <w:rsid w:val="00E917F9"/>
    <w:rsid w:val="00E9291C"/>
    <w:rsid w:val="00E93FFE"/>
    <w:rsid w:val="00E94F8A"/>
    <w:rsid w:val="00E951EC"/>
    <w:rsid w:val="00E9752B"/>
    <w:rsid w:val="00EA5062"/>
    <w:rsid w:val="00EA7A41"/>
    <w:rsid w:val="00EB031C"/>
    <w:rsid w:val="00EB077B"/>
    <w:rsid w:val="00EB4EA2"/>
    <w:rsid w:val="00EC27C6"/>
    <w:rsid w:val="00EC4207"/>
    <w:rsid w:val="00EC5653"/>
    <w:rsid w:val="00EC5730"/>
    <w:rsid w:val="00EC71CE"/>
    <w:rsid w:val="00ED1006"/>
    <w:rsid w:val="00ED1628"/>
    <w:rsid w:val="00ED2AAD"/>
    <w:rsid w:val="00ED44FC"/>
    <w:rsid w:val="00ED5578"/>
    <w:rsid w:val="00ED7D94"/>
    <w:rsid w:val="00EF18FE"/>
    <w:rsid w:val="00EF3C81"/>
    <w:rsid w:val="00EF4221"/>
    <w:rsid w:val="00EF4C30"/>
    <w:rsid w:val="00EF5787"/>
    <w:rsid w:val="00EF60D0"/>
    <w:rsid w:val="00EF6A5C"/>
    <w:rsid w:val="00F02799"/>
    <w:rsid w:val="00F0528D"/>
    <w:rsid w:val="00F06C67"/>
    <w:rsid w:val="00F06DFD"/>
    <w:rsid w:val="00F071D1"/>
    <w:rsid w:val="00F07533"/>
    <w:rsid w:val="00F10595"/>
    <w:rsid w:val="00F10629"/>
    <w:rsid w:val="00F14FC7"/>
    <w:rsid w:val="00F15FA5"/>
    <w:rsid w:val="00F20066"/>
    <w:rsid w:val="00F209B7"/>
    <w:rsid w:val="00F23434"/>
    <w:rsid w:val="00F2376F"/>
    <w:rsid w:val="00F243D8"/>
    <w:rsid w:val="00F2556B"/>
    <w:rsid w:val="00F262AD"/>
    <w:rsid w:val="00F27B04"/>
    <w:rsid w:val="00F30828"/>
    <w:rsid w:val="00F313D6"/>
    <w:rsid w:val="00F336BB"/>
    <w:rsid w:val="00F40F0C"/>
    <w:rsid w:val="00F41F80"/>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3EB"/>
    <w:rsid w:val="00FB4C80"/>
    <w:rsid w:val="00FB6A6A"/>
    <w:rsid w:val="00FB7C10"/>
    <w:rsid w:val="00FC4E33"/>
    <w:rsid w:val="00FC6798"/>
    <w:rsid w:val="00FC721F"/>
    <w:rsid w:val="00FC7429"/>
    <w:rsid w:val="00FC74B1"/>
    <w:rsid w:val="00FD07F6"/>
    <w:rsid w:val="00FD0EE5"/>
    <w:rsid w:val="00FD18A0"/>
    <w:rsid w:val="00FD1EC8"/>
    <w:rsid w:val="00FD2354"/>
    <w:rsid w:val="00FD37DA"/>
    <w:rsid w:val="00FD47ED"/>
    <w:rsid w:val="00FD50C6"/>
    <w:rsid w:val="00FD74DB"/>
    <w:rsid w:val="00FD7660"/>
    <w:rsid w:val="00FE0655"/>
    <w:rsid w:val="00FE2365"/>
    <w:rsid w:val="00FE2ABC"/>
    <w:rsid w:val="00FE31AB"/>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9D6BF750-7A9F-46C3-A292-B2FE17216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character" w:customStyle="1" w:styleId="NOChar">
    <w:name w:val="NO Char"/>
    <w:basedOn w:val="DefaultParagraphFont"/>
    <w:locked/>
    <w:rsid w:val="00BA0212"/>
    <w:rPr>
      <w:rFonts w:ascii="Arial" w:eastAsia="SimSun" w:hAnsi="Arial" w:cs="Arial"/>
      <w:color w:val="0000FF"/>
      <w:kern w:val="2"/>
      <w:lang w:val="en-GB" w:eastAsia="zh-CN" w:bidi="ar-SA"/>
    </w:rPr>
  </w:style>
  <w:style w:type="character" w:customStyle="1" w:styleId="B1Char">
    <w:name w:val="B1 Char"/>
    <w:basedOn w:val="DefaultParagraphFont"/>
    <w:locked/>
    <w:rsid w:val="00BA0212"/>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D213C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D213C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036965">
      <w:bodyDiv w:val="1"/>
      <w:marLeft w:val="0"/>
      <w:marRight w:val="0"/>
      <w:marTop w:val="0"/>
      <w:marBottom w:val="0"/>
      <w:divBdr>
        <w:top w:val="none" w:sz="0" w:space="0" w:color="auto"/>
        <w:left w:val="none" w:sz="0" w:space="0" w:color="auto"/>
        <w:bottom w:val="none" w:sz="0" w:space="0" w:color="auto"/>
        <w:right w:val="none" w:sz="0" w:space="0" w:color="auto"/>
      </w:divBdr>
    </w:div>
    <w:div w:id="419253622">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53533285">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5NUHHDQN7SK2-1-185775</_dlc_DocId>
    <_dlc_DocIdUrl xmlns="08b2df90-05d3-4030-90d4-c9feeb4a1cd9">
      <Url>https://ericoll.internal.ericsson.com/sites/star/_layouts/DocIdRedir.aspx?ID=5NUHHDQN7SK2-1-185775</Url>
      <Description>5NUHHDQN7SK2-1-185775</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EDC9F-4776-4D98-9331-AD8870A54FF9}"/>
</file>

<file path=customXml/itemProps2.xml><?xml version="1.0" encoding="utf-8"?>
<ds:datastoreItem xmlns:ds="http://schemas.openxmlformats.org/officeDocument/2006/customXml" ds:itemID="{BB42295B-94A0-40A6-B799-31483A28F8CD}"/>
</file>

<file path=customXml/itemProps3.xml><?xml version="1.0" encoding="utf-8"?>
<ds:datastoreItem xmlns:ds="http://schemas.openxmlformats.org/officeDocument/2006/customXml" ds:itemID="{EB97098B-97A8-47C7-9689-47799A1FBB94}"/>
</file>

<file path=customXml/itemProps4.xml><?xml version="1.0" encoding="utf-8"?>
<ds:datastoreItem xmlns:ds="http://schemas.openxmlformats.org/officeDocument/2006/customXml" ds:itemID="{D7FB70D0-C818-4A6E-A54E-E32D7FC4A382}"/>
</file>

<file path=customXml/itemProps5.xml><?xml version="1.0" encoding="utf-8"?>
<ds:datastoreItem xmlns:ds="http://schemas.openxmlformats.org/officeDocument/2006/customXml" ds:itemID="{601D21AA-B539-4473-A545-158C427DF335}"/>
</file>

<file path=customXml/itemProps6.xml><?xml version="1.0" encoding="utf-8"?>
<ds:datastoreItem xmlns:ds="http://schemas.openxmlformats.org/officeDocument/2006/customXml" ds:itemID="{97D31B46-9CA7-4B96-BFAE-6D5D862339AA}"/>
</file>

<file path=docProps/app.xml><?xml version="1.0" encoding="utf-8"?>
<Properties xmlns="http://schemas.openxmlformats.org/officeDocument/2006/extended-properties" xmlns:vt="http://schemas.openxmlformats.org/officeDocument/2006/docPropsVTypes">
  <Template>Ry-xxxxxx Contribution Template</Template>
  <TotalTime>30</TotalTime>
  <Pages>3</Pages>
  <Words>1219</Words>
  <Characters>5936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6</cp:revision>
  <cp:lastPrinted>2016-01-26T08:44:00Z</cp:lastPrinted>
  <dcterms:created xsi:type="dcterms:W3CDTF">2017-11-14T12:33:00Z</dcterms:created>
  <dcterms:modified xsi:type="dcterms:W3CDTF">2017-11-16T16:22:00Z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59197b96-4513-471a-9dc4-35117c4becb9</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APMBB Deployments ＆ Spectrum|644d70e3-351b-4c06-8b80-4aa32d170e18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